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CF94" w14:textId="1931AFFF" w:rsidR="00BE5DEC" w:rsidRDefault="00BE5DEC" w:rsidP="00BE5DEC">
      <w:pPr>
        <w:pStyle w:val="Heading1"/>
        <w:rPr>
          <w:rFonts w:eastAsia="Helvetica"/>
        </w:rPr>
      </w:pPr>
      <w:r>
        <w:t>O</w:t>
      </w:r>
      <w:r>
        <w:t>rdo – Client Details – Production Environment</w:t>
      </w:r>
    </w:p>
    <w:p w14:paraId="564B36C9" w14:textId="77777777" w:rsidR="00BE5DEC" w:rsidRDefault="00BE5DEC" w:rsidP="00BE5DEC">
      <w:pPr>
        <w:pStyle w:val="Heading1"/>
      </w:pPr>
    </w:p>
    <w:p w14:paraId="1E819B95" w14:textId="77777777" w:rsidR="00BE5DEC" w:rsidRDefault="00BE5DEC" w:rsidP="00BE5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</w:pPr>
      <w:r w:rsidRPr="008976AC"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 xml:space="preserve">The Ordo </w:t>
      </w: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production environment</w:t>
      </w:r>
      <w:r w:rsidRPr="008976AC"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 xml:space="preserve"> use</w:t>
      </w: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s</w:t>
      </w:r>
      <w:r w:rsidRPr="008976AC"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 xml:space="preserve"> an Identity Service to provide Authentication and Authorisation services. Each client application will be assigned a set of credentials which must be presented to the Identity Service whenever it is used</w:t>
      </w: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.</w:t>
      </w:r>
    </w:p>
    <w:p w14:paraId="6D3A5F72" w14:textId="77777777" w:rsidR="00BE5DEC" w:rsidRDefault="00BE5DEC" w:rsidP="00BE5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</w:pPr>
    </w:p>
    <w:p w14:paraId="736C7AB8" w14:textId="13C66499" w:rsidR="00BE5DEC" w:rsidRDefault="00BE5DEC" w:rsidP="00BE5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/>
        </w:rPr>
      </w:pP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 xml:space="preserve">You should only request access to the production environment once you have completed activities in the </w:t>
      </w:r>
      <w:r>
        <w:rPr>
          <w:rFonts w:ascii="Roboto" w:eastAsia="Times New Roman" w:hAnsi="Roboto"/>
          <w:color w:val="000000"/>
          <w:bdr w:val="none" w:sz="0" w:space="0" w:color="auto"/>
          <w:shd w:val="clear" w:color="auto" w:fill="FFFFFF"/>
          <w:lang w:val="en-GB" w:eastAsia="en-GB"/>
        </w:rPr>
        <w:t>sandbox</w:t>
      </w:r>
    </w:p>
    <w:p w14:paraId="23ACCAAC" w14:textId="77777777" w:rsidR="00BE5DEC" w:rsidRDefault="00BE5DEC" w:rsidP="00BE5DEC">
      <w:pPr>
        <w:rPr>
          <w:rFonts w:asciiTheme="majorHAnsi" w:hAnsiTheme="majorHAnsi"/>
        </w:rPr>
      </w:pPr>
    </w:p>
    <w:p w14:paraId="36E7FCA1" w14:textId="77777777" w:rsidR="00BE5DEC" w:rsidRDefault="00BE5DEC" w:rsidP="00BE5DEC">
      <w:pPr>
        <w:rPr>
          <w:rFonts w:asciiTheme="majorHAnsi" w:hAnsiTheme="majorHAnsi"/>
        </w:rPr>
      </w:pPr>
      <w:proofErr w:type="gramStart"/>
      <w:r w:rsidRPr="008976AC">
        <w:rPr>
          <w:rFonts w:asciiTheme="majorHAnsi" w:hAnsiTheme="majorHAnsi"/>
        </w:rPr>
        <w:t>In order to</w:t>
      </w:r>
      <w:proofErr w:type="gramEnd"/>
      <w:r w:rsidRPr="008976AC">
        <w:rPr>
          <w:rFonts w:asciiTheme="majorHAnsi" w:hAnsiTheme="majorHAnsi"/>
        </w:rPr>
        <w:t xml:space="preserve"> access the Ordo </w:t>
      </w:r>
      <w:r>
        <w:rPr>
          <w:rFonts w:asciiTheme="majorHAnsi" w:hAnsiTheme="majorHAnsi"/>
        </w:rPr>
        <w:t>production</w:t>
      </w:r>
      <w:r w:rsidRPr="008976AC">
        <w:rPr>
          <w:rFonts w:asciiTheme="majorHAnsi" w:hAnsiTheme="majorHAnsi"/>
        </w:rPr>
        <w:t xml:space="preserve"> environment, Ordo requires a few technical details for configuration.  </w:t>
      </w:r>
    </w:p>
    <w:p w14:paraId="7CD385A6" w14:textId="77777777" w:rsidR="00BE5DEC" w:rsidRDefault="00BE5DEC" w:rsidP="00BE5DEC">
      <w:pPr>
        <w:rPr>
          <w:rFonts w:asciiTheme="majorHAnsi" w:hAnsiTheme="majorHAnsi"/>
        </w:rPr>
      </w:pPr>
    </w:p>
    <w:p w14:paraId="59BB375A" w14:textId="77777777" w:rsidR="00BE5DEC" w:rsidRPr="008976AC" w:rsidRDefault="00BE5DEC" w:rsidP="00BE5DEC">
      <w:pPr>
        <w:rPr>
          <w:rFonts w:asciiTheme="majorHAnsi" w:hAnsiTheme="majorHAnsi"/>
        </w:rPr>
      </w:pPr>
      <w:r w:rsidRPr="008976AC">
        <w:rPr>
          <w:rFonts w:asciiTheme="majorHAnsi" w:hAnsiTheme="majorHAnsi"/>
        </w:rPr>
        <w:t xml:space="preserve">Please complete the below form </w:t>
      </w:r>
      <w:r>
        <w:rPr>
          <w:rFonts w:asciiTheme="majorHAnsi" w:hAnsiTheme="majorHAnsi"/>
        </w:rPr>
        <w:t xml:space="preserve">(Production Value column) </w:t>
      </w:r>
      <w:r w:rsidRPr="008976AC">
        <w:rPr>
          <w:rFonts w:asciiTheme="majorHAnsi" w:hAnsiTheme="majorHAnsi"/>
        </w:rPr>
        <w:t>and return it to support@ordopay.com</w:t>
      </w:r>
    </w:p>
    <w:p w14:paraId="7E474FE2" w14:textId="77777777" w:rsidR="00BE5DEC" w:rsidRDefault="00BE5DEC" w:rsidP="00BE5DEC">
      <w:pPr>
        <w:rPr>
          <w:rFonts w:ascii="Helvetica" w:hAnsi="Helvetica"/>
        </w:rPr>
      </w:pPr>
    </w:p>
    <w:p w14:paraId="10D0894A" w14:textId="77777777" w:rsidR="00BE5DEC" w:rsidRDefault="00BE5DEC" w:rsidP="00BE5DEC">
      <w:pPr>
        <w:rPr>
          <w:rFonts w:ascii="Helvetica" w:hAnsi="Helvetica"/>
        </w:rPr>
      </w:pPr>
    </w:p>
    <w:p w14:paraId="2B2F9CD9" w14:textId="77777777" w:rsidR="00BE5DEC" w:rsidRDefault="00BE5DEC" w:rsidP="00BE5DEC">
      <w:pPr>
        <w:rPr>
          <w:rFonts w:ascii="Helvetica" w:hAnsi="Helvetica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  <w:gridCol w:w="1843"/>
      </w:tblGrid>
      <w:tr w:rsidR="00BE5DEC" w14:paraId="7A1A4855" w14:textId="77777777" w:rsidTr="00F0705B">
        <w:trPr>
          <w:trHeight w:val="298"/>
        </w:trPr>
        <w:tc>
          <w:tcPr>
            <w:tcW w:w="2977" w:type="dxa"/>
            <w:shd w:val="clear" w:color="auto" w:fill="009999"/>
          </w:tcPr>
          <w:p w14:paraId="5CA0F6D0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Key</w:t>
            </w:r>
          </w:p>
        </w:tc>
        <w:tc>
          <w:tcPr>
            <w:tcW w:w="2552" w:type="dxa"/>
            <w:shd w:val="clear" w:color="auto" w:fill="009999"/>
          </w:tcPr>
          <w:p w14:paraId="26297C6E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Production </w:t>
            </w: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Value</w:t>
            </w:r>
          </w:p>
        </w:tc>
        <w:tc>
          <w:tcPr>
            <w:tcW w:w="3260" w:type="dxa"/>
            <w:shd w:val="clear" w:color="auto" w:fill="009999"/>
          </w:tcPr>
          <w:p w14:paraId="20974CE6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4A0664">
              <w:rPr>
                <w:rFonts w:ascii="Open Sans" w:hAnsi="Open Sans" w:cs="Open Sans"/>
                <w:b/>
                <w:color w:val="FFFFFF" w:themeColor="background1"/>
              </w:rPr>
              <w:t>Description</w:t>
            </w:r>
          </w:p>
        </w:tc>
        <w:tc>
          <w:tcPr>
            <w:tcW w:w="1843" w:type="dxa"/>
            <w:shd w:val="clear" w:color="auto" w:fill="009999"/>
          </w:tcPr>
          <w:p w14:paraId="676DCB39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Required</w:t>
            </w:r>
          </w:p>
        </w:tc>
      </w:tr>
      <w:tr w:rsidR="00BE5DEC" w14:paraId="746BA41F" w14:textId="77777777" w:rsidTr="00F0705B">
        <w:trPr>
          <w:trHeight w:val="1204"/>
        </w:trPr>
        <w:tc>
          <w:tcPr>
            <w:tcW w:w="2977" w:type="dxa"/>
            <w:shd w:val="clear" w:color="auto" w:fill="F2F2F2" w:themeFill="background1" w:themeFillShade="F2"/>
          </w:tcPr>
          <w:p w14:paraId="5D55E408" w14:textId="77777777" w:rsidR="00BE5DEC" w:rsidRPr="004A0664" w:rsidRDefault="00BE5DEC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sz w:val="24"/>
                <w:szCs w:val="24"/>
              </w:rPr>
              <w:t>ClientUrl</w:t>
            </w:r>
            <w:proofErr w:type="spellEnd"/>
          </w:p>
        </w:tc>
        <w:tc>
          <w:tcPr>
            <w:tcW w:w="2552" w:type="dxa"/>
          </w:tcPr>
          <w:p w14:paraId="4319EA30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proofErr w:type="gramStart"/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Example;</w:t>
            </w:r>
            <w:proofErr w:type="gramEnd"/>
          </w:p>
          <w:p w14:paraId="543A00C3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03C2410" w14:textId="77777777" w:rsidR="00BE5DEC" w:rsidRPr="004A0664" w:rsidRDefault="00BE5DEC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URL of your web client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4050E1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</w:t>
            </w:r>
          </w:p>
        </w:tc>
      </w:tr>
      <w:tr w:rsidR="00BE5DEC" w14:paraId="13B611EF" w14:textId="77777777" w:rsidTr="00F0705B">
        <w:trPr>
          <w:trHeight w:val="1420"/>
        </w:trPr>
        <w:tc>
          <w:tcPr>
            <w:tcW w:w="2977" w:type="dxa"/>
            <w:shd w:val="clear" w:color="auto" w:fill="F2F2F2" w:themeFill="background1" w:themeFillShade="F2"/>
          </w:tcPr>
          <w:p w14:paraId="6084380A" w14:textId="77777777" w:rsidR="00BE5DEC" w:rsidRPr="004A0664" w:rsidRDefault="00BE5DEC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sz w:val="24"/>
                <w:szCs w:val="24"/>
              </w:rPr>
              <w:t>ClientRedirectUrl</w:t>
            </w:r>
            <w:proofErr w:type="spellEnd"/>
          </w:p>
        </w:tc>
        <w:tc>
          <w:tcPr>
            <w:tcW w:w="2552" w:type="dxa"/>
          </w:tcPr>
          <w:p w14:paraId="4B66BE5C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 xml:space="preserve">Example: </w:t>
            </w:r>
          </w:p>
          <w:p w14:paraId="3FA1AA63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www.myportal.com/auth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8125F13" w14:textId="77777777" w:rsidR="00BE5DEC" w:rsidRPr="00B16754" w:rsidRDefault="00BE5DEC" w:rsidP="00F0705B">
            <w:pP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The UR</w:t>
            </w:r>
            <w: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L</w:t>
            </w: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s we will accept as destinations when returning authentication responses (tokens) after successfully authenticating users.</w:t>
            </w:r>
          </w:p>
          <w:p w14:paraId="33D61DD7" w14:textId="77777777" w:rsidR="00BE5DEC" w:rsidRPr="00B16754" w:rsidRDefault="00BE5DEC" w:rsidP="00F070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84394F3" w14:textId="77777777" w:rsidR="00BE5DEC" w:rsidRPr="004A0664" w:rsidRDefault="00BE5DEC" w:rsidP="00F070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</w:t>
            </w:r>
          </w:p>
        </w:tc>
      </w:tr>
      <w:tr w:rsidR="00BE5DEC" w14:paraId="5656C6CE" w14:textId="77777777" w:rsidTr="00F0705B">
        <w:trPr>
          <w:trHeight w:val="1397"/>
        </w:trPr>
        <w:tc>
          <w:tcPr>
            <w:tcW w:w="2977" w:type="dxa"/>
            <w:shd w:val="clear" w:color="auto" w:fill="F2F2F2" w:themeFill="background1" w:themeFillShade="F2"/>
          </w:tcPr>
          <w:p w14:paraId="4ADAC7A1" w14:textId="77777777" w:rsidR="00BE5DEC" w:rsidRPr="004A0664" w:rsidRDefault="00BE5DEC" w:rsidP="00F0705B">
            <w:pPr>
              <w:pStyle w:val="TableText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4A0664">
              <w:rPr>
                <w:rFonts w:ascii="Open Sans" w:hAnsi="Open Sans" w:cs="Open Sans"/>
                <w:b/>
                <w:sz w:val="24"/>
                <w:szCs w:val="24"/>
              </w:rPr>
              <w:t>clientPostlogoutredirectUrl</w:t>
            </w:r>
            <w:proofErr w:type="spellEnd"/>
          </w:p>
        </w:tc>
        <w:tc>
          <w:tcPr>
            <w:tcW w:w="2552" w:type="dxa"/>
          </w:tcPr>
          <w:p w14:paraId="4629421B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Example:</w:t>
            </w:r>
          </w:p>
          <w:p w14:paraId="37D9DEC0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www.myportal.com/logout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C433687" w14:textId="77777777" w:rsidR="00BE5DEC" w:rsidRPr="00B16754" w:rsidRDefault="00BE5DEC" w:rsidP="00F0705B">
            <w:pPr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B16754"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  <w:t>This is where we send a request to have the application clear the user's session data. This is required for single sign-out to work correctly.</w:t>
            </w:r>
          </w:p>
          <w:p w14:paraId="798FBD85" w14:textId="77777777" w:rsidR="00BE5DEC" w:rsidRPr="004A0664" w:rsidRDefault="00BE5DEC" w:rsidP="00F0705B">
            <w:pPr>
              <w:pStyle w:val="TableTex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A668769" w14:textId="77777777" w:rsidR="00BE5DEC" w:rsidRDefault="00BE5DEC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Optional -</w:t>
            </w:r>
          </w:p>
          <w:p w14:paraId="6A6596CB" w14:textId="77777777" w:rsidR="00BE5DEC" w:rsidRDefault="00BE5DEC" w:rsidP="00F0705B">
            <w:r w:rsidRPr="00E874B3">
              <w:rPr>
                <w:rFonts w:ascii="Open Sans" w:hAnsi="Open Sans" w:cs="Open Sans"/>
                <w:sz w:val="20"/>
                <w:szCs w:val="20"/>
              </w:rPr>
              <w:t>Required if the logout endpoint is to be used</w:t>
            </w:r>
          </w:p>
        </w:tc>
      </w:tr>
      <w:tr w:rsidR="00BE5DEC" w14:paraId="220E6E47" w14:textId="77777777" w:rsidTr="00F0705B">
        <w:trPr>
          <w:trHeight w:val="1541"/>
        </w:trPr>
        <w:tc>
          <w:tcPr>
            <w:tcW w:w="2977" w:type="dxa"/>
            <w:shd w:val="clear" w:color="auto" w:fill="F2F2F2" w:themeFill="background1" w:themeFillShade="F2"/>
          </w:tcPr>
          <w:p w14:paraId="5A15BD9A" w14:textId="77777777" w:rsidR="00BE5DEC" w:rsidRPr="004A0664" w:rsidRDefault="00BE5DEC" w:rsidP="00F0705B">
            <w:pPr>
              <w:rPr>
                <w:rFonts w:ascii="Open Sans" w:hAnsi="Open Sans" w:cs="Open Sans"/>
                <w:b/>
              </w:rPr>
            </w:pPr>
            <w:r w:rsidRPr="004A0664">
              <w:rPr>
                <w:rFonts w:ascii="Open Sans" w:hAnsi="Open Sans" w:cs="Open Sans"/>
                <w:b/>
              </w:rPr>
              <w:t>CORS Origins</w:t>
            </w:r>
          </w:p>
        </w:tc>
        <w:tc>
          <w:tcPr>
            <w:tcW w:w="2552" w:type="dxa"/>
          </w:tcPr>
          <w:p w14:paraId="0F17A4F3" w14:textId="77777777" w:rsidR="00BE5DEC" w:rsidRPr="008976AC" w:rsidRDefault="00BE5DEC" w:rsidP="00F0705B">
            <w:pPr>
              <w:pStyle w:val="TableText"/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</w:pPr>
            <w:proofErr w:type="gramStart"/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Example;</w:t>
            </w:r>
            <w:proofErr w:type="gramEnd"/>
          </w:p>
          <w:p w14:paraId="191FB640" w14:textId="77777777" w:rsidR="00BE5DEC" w:rsidRPr="008976AC" w:rsidRDefault="00BE5DEC" w:rsidP="00F0705B">
            <w:pPr>
              <w:rPr>
                <w:rFonts w:ascii="Open Sans" w:hAnsi="Open Sans" w:cs="Open Sans"/>
                <w:color w:val="C0C0C0" w:themeColor="background2" w:themeShade="E6"/>
                <w:sz w:val="20"/>
                <w:szCs w:val="20"/>
              </w:rPr>
            </w:pPr>
            <w:r w:rsidRPr="008976AC">
              <w:rPr>
                <w:rFonts w:ascii="Open Sans" w:hAnsi="Open Sans" w:cs="Open Sans"/>
                <w:i/>
                <w:color w:val="C0C0C0" w:themeColor="background2" w:themeShade="E6"/>
                <w:sz w:val="20"/>
                <w:szCs w:val="20"/>
              </w:rPr>
              <w:t>www.myportal.com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09F8306" w14:textId="77777777" w:rsidR="00BE5DEC" w:rsidRPr="004A0664" w:rsidRDefault="00BE5DEC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List of website domains requiring access via this client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726BDA" w14:textId="77777777" w:rsidR="00BE5DEC" w:rsidRDefault="00BE5DEC" w:rsidP="00F07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Optional - </w:t>
            </w:r>
            <w:r w:rsidRPr="008C6567">
              <w:rPr>
                <w:rFonts w:ascii="Open Sans" w:hAnsi="Open Sans" w:cs="Open Sans"/>
                <w:sz w:val="20"/>
                <w:szCs w:val="20"/>
              </w:rPr>
              <w:t>Required if calls originate from a web application</w:t>
            </w:r>
          </w:p>
          <w:p w14:paraId="6AA0489C" w14:textId="77777777" w:rsidR="00BE5DEC" w:rsidRDefault="00BE5DEC" w:rsidP="00F0705B"/>
        </w:tc>
      </w:tr>
    </w:tbl>
    <w:p w14:paraId="3666F1B3" w14:textId="77777777" w:rsidR="00C622F4" w:rsidRPr="002D5A47" w:rsidRDefault="00C622F4" w:rsidP="00C622F4">
      <w:pPr>
        <w:rPr>
          <w:rFonts w:ascii="Helvetica" w:hAnsi="Helvetica"/>
        </w:rPr>
      </w:pPr>
    </w:p>
    <w:p w14:paraId="568FB1A9" w14:textId="77777777" w:rsidR="00AB6AEC" w:rsidRDefault="00513BAE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19F7E21" wp14:editId="3EB69ABF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8" cy="687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811"/>
                <wp:lineTo x="0" y="2181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687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E5B544B" wp14:editId="10BDC952">
            <wp:simplePos x="0" y="0"/>
            <wp:positionH relativeFrom="margin">
              <wp:posOffset>-726350</wp:posOffset>
            </wp:positionH>
            <wp:positionV relativeFrom="line">
              <wp:posOffset>9725102</wp:posOffset>
            </wp:positionV>
            <wp:extent cx="7560058" cy="9450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938"/>
                <wp:lineTo x="0" y="21938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94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B6AE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4585" w14:textId="77777777" w:rsidR="00513BAE" w:rsidRDefault="00513BAE">
      <w:r>
        <w:separator/>
      </w:r>
    </w:p>
  </w:endnote>
  <w:endnote w:type="continuationSeparator" w:id="0">
    <w:p w14:paraId="4A8161BA" w14:textId="77777777" w:rsidR="00513BAE" w:rsidRDefault="005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BC4A" w14:textId="77777777" w:rsidR="00AB6AEC" w:rsidRDefault="00AB6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5AD1" w14:textId="77777777" w:rsidR="00513BAE" w:rsidRDefault="00513BAE">
      <w:r>
        <w:separator/>
      </w:r>
    </w:p>
  </w:footnote>
  <w:footnote w:type="continuationSeparator" w:id="0">
    <w:p w14:paraId="49DC6C6D" w14:textId="77777777" w:rsidR="00513BAE" w:rsidRDefault="0051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FBF" w14:textId="77777777" w:rsidR="00AB6AEC" w:rsidRDefault="00AB6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C"/>
    <w:rsid w:val="002833F4"/>
    <w:rsid w:val="00464B7A"/>
    <w:rsid w:val="00513BAE"/>
    <w:rsid w:val="00AB6AEC"/>
    <w:rsid w:val="00BE5DEC"/>
    <w:rsid w:val="00C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F6621"/>
  <w15:docId w15:val="{8869E3CA-390A-AE4F-8088-7B99605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622F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customStyle="1" w:styleId="TableText">
    <w:name w:val="Table Text"/>
    <w:basedOn w:val="Normal"/>
    <w:uiPriority w:val="18"/>
    <w:qFormat/>
    <w:rsid w:val="00C6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16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C62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Toby Grainge</cp:lastModifiedBy>
  <cp:revision>3</cp:revision>
  <dcterms:created xsi:type="dcterms:W3CDTF">2021-11-01T13:43:00Z</dcterms:created>
  <dcterms:modified xsi:type="dcterms:W3CDTF">2021-11-01T13:46:00Z</dcterms:modified>
</cp:coreProperties>
</file>